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64822517" wp14:editId="6FD5C73B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AD5C70" w:rsidRDefault="00AD5C70" w:rsidP="0052159C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 del distrito de Esteban Echeverría, a solicitud de la</w:t>
      </w:r>
      <w:r w:rsidR="0052159C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inspección de Nivel Primario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,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de Merituados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B de este distrito y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A y B de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Distritos Vecinos,  para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la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Cobertura de Cargos  transitorios de </w:t>
      </w:r>
      <w:r w:rsidR="00726397"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DIRECTIVOS DE NIVEL </w:t>
      </w:r>
      <w:r w:rsidR="0052159C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PRIMARIO, según el detalle que se adjunta como 191 bis.</w:t>
      </w:r>
    </w:p>
    <w:p w:rsidR="0052159C" w:rsidRPr="00B845FE" w:rsidRDefault="0052159C" w:rsidP="0052159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es-AR"/>
        </w:rPr>
      </w:pPr>
    </w:p>
    <w:p w:rsidR="00B845FE" w:rsidRPr="00AD5C70" w:rsidRDefault="00B845FE" w:rsidP="00AD5C7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La reunión para realizar el Acto Público se llevara a cabo a través de la Plataforma MEET,</w:t>
      </w:r>
    </w:p>
    <w:p w:rsidR="00AD5C70" w:rsidRPr="00AD5C70" w:rsidRDefault="00AD5C70" w:rsidP="00AD5C70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4"/>
          <w:szCs w:val="24"/>
          <w:lang w:eastAsia="es-AR"/>
        </w:rPr>
      </w:pPr>
      <w:r w:rsidRPr="00AD5C70">
        <w:rPr>
          <w:rFonts w:ascii="Arial" w:eastAsia="Times New Roman" w:hAnsi="Arial" w:cs="Arial"/>
          <w:b/>
          <w:bCs/>
          <w:color w:val="222222"/>
          <w:lang w:eastAsia="es-AR"/>
        </w:rPr>
        <w:t>Link de acceso:</w:t>
      </w:r>
      <w:r w:rsidR="00B845FE" w:rsidRPr="00AD5C70">
        <w:rPr>
          <w:rFonts w:ascii="Calibri" w:eastAsia="Times New Roman" w:hAnsi="Calibri" w:cs="Calibri"/>
          <w:color w:val="222222"/>
          <w:sz w:val="24"/>
          <w:szCs w:val="24"/>
          <w:lang w:eastAsia="es-AR"/>
        </w:rPr>
        <w:t xml:space="preserve"> </w:t>
      </w:r>
      <w:r w:rsidR="0052159C" w:rsidRPr="0052159C">
        <w:rPr>
          <w:rFonts w:ascii="Arial" w:hAnsi="Arial" w:cs="Arial"/>
          <w:color w:val="5F6368"/>
          <w:spacing w:val="3"/>
          <w:sz w:val="32"/>
          <w:szCs w:val="32"/>
          <w:highlight w:val="yellow"/>
          <w:shd w:val="clear" w:color="auto" w:fill="FFFFFF"/>
        </w:rPr>
        <w:t>https://meet.google.com/cbo-tkcv-msn</w:t>
      </w:r>
    </w:p>
    <w:p w:rsidR="00AD5C70" w:rsidRDefault="00B845FE" w:rsidP="00AD5C70">
      <w:pPr>
        <w:shd w:val="clear" w:color="auto" w:fill="FFFFFF"/>
        <w:spacing w:after="160" w:line="235" w:lineRule="atLeast"/>
        <w:rPr>
          <w:rFonts w:ascii="Arial" w:eastAsia="Times New Roman" w:hAnsi="Arial" w:cs="Arial"/>
          <w:bCs/>
          <w:color w:val="222222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lang w:eastAsia="es-AR"/>
        </w:rPr>
        <w:t xml:space="preserve">Aquellos docentes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interesados en participar del Acto Público deberán enviar un correo electrónico a la casilla de correo </w:t>
      </w:r>
      <w:hyperlink r:id="rId7" w:history="1">
        <w:r w:rsidR="0052159C" w:rsidRPr="00BC2926">
          <w:rPr>
            <w:rStyle w:val="Hipervnculo"/>
            <w:rFonts w:ascii="Arial" w:eastAsia="Times New Roman" w:hAnsi="Arial" w:cs="Arial"/>
            <w:bCs/>
            <w:lang w:eastAsia="es-AR"/>
          </w:rPr>
          <w:t>oficina4sadee@gmail.com</w:t>
        </w:r>
      </w:hyperlink>
    </w:p>
    <w:p w:rsidR="0052159C" w:rsidRPr="00501101" w:rsidRDefault="00501101" w:rsidP="0050110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color w:val="222222"/>
          <w:sz w:val="44"/>
          <w:szCs w:val="44"/>
          <w:lang w:eastAsia="es-AR"/>
        </w:rPr>
      </w:pPr>
      <w:r w:rsidRPr="00501101">
        <w:rPr>
          <w:rFonts w:ascii="Calibri" w:eastAsia="Times New Roman" w:hAnsi="Calibri" w:cs="Calibri"/>
          <w:b/>
          <w:color w:val="222222"/>
          <w:sz w:val="44"/>
          <w:szCs w:val="44"/>
          <w:lang w:eastAsia="es-AR"/>
        </w:rPr>
        <w:t>ACTO PUBLICO: 10/11/21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 con los datos personales, incluyendo correo </w:t>
      </w:r>
      <w:hyperlink r:id="rId8" w:tgtFrame="_blank" w:history="1">
        <w:r w:rsidRPr="00AD5C70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google </w:t>
      </w:r>
      <w:proofErr w:type="spellStart"/>
      <w:r w:rsidRPr="00AD5C70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AD5C70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AD5C70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Declaración jurada de </w:t>
      </w:r>
      <w:r w:rsidR="0052159C">
        <w:rPr>
          <w:rFonts w:ascii="Arial" w:eastAsia="Times New Roman" w:hAnsi="Arial" w:cs="Arial"/>
          <w:b/>
          <w:bCs/>
          <w:color w:val="222222"/>
          <w:lang w:val="es-ES" w:eastAsia="es-AR"/>
        </w:rPr>
        <w:t>vacunación.</w:t>
      </w:r>
      <w:bookmarkStart w:id="0" w:name="_GoBack"/>
      <w:bookmarkEnd w:id="0"/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 Distritos vecinos Adjuntar Orden de mérito.</w:t>
      </w:r>
    </w:p>
    <w:p w:rsidR="00AD5C70" w:rsidRPr="00B845FE" w:rsidRDefault="00B845FE" w:rsidP="00B8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22" w:lineRule="atLeast"/>
        <w:ind w:left="720"/>
        <w:jc w:val="center"/>
        <w:rPr>
          <w:rFonts w:ascii="Calibri" w:eastAsia="Times New Roman" w:hAnsi="Calibri" w:cs="Calibri"/>
          <w:color w:val="222222"/>
          <w:sz w:val="40"/>
          <w:szCs w:val="40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 xml:space="preserve">Enviar la documentación hasta el día </w:t>
      </w:r>
      <w:r w:rsidR="00501101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8/11</w:t>
      </w:r>
      <w:r w:rsidR="0052159C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/21</w:t>
      </w:r>
    </w:p>
    <w:p w:rsidR="00AD5C70" w:rsidRPr="00AD5C70" w:rsidRDefault="00AD5C70" w:rsidP="00AD5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7A34B4" w:rsidRDefault="00B845FE" w:rsidP="00B845FE">
      <w:pPr>
        <w:jc w:val="right"/>
      </w:pPr>
      <w:r>
        <w:t>CALATAYUD, María Soledad</w:t>
      </w:r>
    </w:p>
    <w:p w:rsidR="00B845FE" w:rsidRDefault="00B845FE" w:rsidP="00B845FE">
      <w:pPr>
        <w:jc w:val="right"/>
      </w:pPr>
      <w:r>
        <w:t>SAD – Esteban Echeverría</w:t>
      </w:r>
    </w:p>
    <w:p w:rsidR="00B845FE" w:rsidRDefault="00B845FE"/>
    <w:sectPr w:rsidR="00B84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501101"/>
    <w:rsid w:val="0052159C"/>
    <w:rsid w:val="00650B09"/>
    <w:rsid w:val="00726397"/>
    <w:rsid w:val="007A34B4"/>
    <w:rsid w:val="007C4BA4"/>
    <w:rsid w:val="00AD5C70"/>
    <w:rsid w:val="00B845FE"/>
    <w:rsid w:val="00E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1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1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.gob.a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icina4sad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Servicio Tecnico Asamblea</cp:lastModifiedBy>
  <cp:revision>3</cp:revision>
  <dcterms:created xsi:type="dcterms:W3CDTF">2021-11-02T17:57:00Z</dcterms:created>
  <dcterms:modified xsi:type="dcterms:W3CDTF">2021-11-02T22:47:00Z</dcterms:modified>
</cp:coreProperties>
</file>